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24" w:rsidRPr="00D50A78" w:rsidRDefault="00D96624" w:rsidP="00D9662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56"/>
          <w:szCs w:val="56"/>
        </w:rPr>
      </w:pPr>
      <w:r w:rsidRPr="00D50A78">
        <w:rPr>
          <w:rFonts w:ascii="Tahoma" w:hAnsi="Tahoma" w:cs="Tahoma"/>
          <w:b/>
          <w:bCs/>
          <w:color w:val="000000"/>
          <w:sz w:val="56"/>
          <w:szCs w:val="56"/>
        </w:rPr>
        <w:t>BOSTON BUSINESS JOURNAL</w:t>
      </w:r>
    </w:p>
    <w:p w:rsidR="00D96624" w:rsidRDefault="00D96624" w:rsidP="004C22FC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222222"/>
          <w:kern w:val="36"/>
          <w:sz w:val="64"/>
          <w:szCs w:val="64"/>
        </w:rPr>
      </w:pPr>
    </w:p>
    <w:p w:rsidR="004C22FC" w:rsidRPr="004C22FC" w:rsidRDefault="004C22FC" w:rsidP="004C22FC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222222"/>
          <w:kern w:val="36"/>
          <w:sz w:val="64"/>
          <w:szCs w:val="64"/>
        </w:rPr>
      </w:pPr>
      <w:proofErr w:type="spellStart"/>
      <w:r w:rsidRPr="004C22FC">
        <w:rPr>
          <w:rFonts w:ascii="Georgia" w:eastAsia="Times New Roman" w:hAnsi="Georgia" w:cs="Helvetica"/>
          <w:b/>
          <w:bCs/>
          <w:color w:val="222222"/>
          <w:kern w:val="36"/>
          <w:sz w:val="64"/>
          <w:szCs w:val="64"/>
        </w:rPr>
        <w:t>ViewPoint</w:t>
      </w:r>
      <w:proofErr w:type="spellEnd"/>
      <w:r w:rsidRPr="004C22FC">
        <w:rPr>
          <w:rFonts w:ascii="Georgia" w:eastAsia="Times New Roman" w:hAnsi="Georgia" w:cs="Helvetica"/>
          <w:b/>
          <w:bCs/>
          <w:color w:val="222222"/>
          <w:kern w:val="36"/>
          <w:sz w:val="64"/>
          <w:szCs w:val="64"/>
        </w:rPr>
        <w:t xml:space="preserve">: Uber pilot program drops cost for </w:t>
      </w:r>
      <w:bookmarkStart w:id="0" w:name="_GoBack"/>
      <w:bookmarkEnd w:id="0"/>
      <w:r w:rsidRPr="004C22FC">
        <w:rPr>
          <w:rFonts w:ascii="Georgia" w:eastAsia="Times New Roman" w:hAnsi="Georgia" w:cs="Helvetica"/>
          <w:b/>
          <w:bCs/>
          <w:color w:val="222222"/>
          <w:kern w:val="36"/>
          <w:sz w:val="64"/>
          <w:szCs w:val="64"/>
        </w:rPr>
        <w:t>customers</w:t>
      </w:r>
    </w:p>
    <w:p w:rsidR="004C22FC" w:rsidRDefault="004C22FC" w:rsidP="004C22FC">
      <w:pPr>
        <w:spacing w:after="0" w:line="240" w:lineRule="auto"/>
        <w:rPr>
          <w:rFonts w:ascii="Helvetica" w:eastAsia="Times New Roman" w:hAnsi="Helvetica" w:cs="Helvetica"/>
          <w:color w:val="777777"/>
          <w:sz w:val="27"/>
          <w:szCs w:val="27"/>
        </w:rPr>
      </w:pPr>
    </w:p>
    <w:p w:rsidR="004C22FC" w:rsidRPr="004C22FC" w:rsidRDefault="004C22FC" w:rsidP="004C22F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color w:val="777777"/>
          <w:sz w:val="27"/>
          <w:szCs w:val="27"/>
        </w:rPr>
        <w:t>Mar 17, 2017</w:t>
      </w:r>
    </w:p>
    <w:p w:rsidR="004C22FC" w:rsidRPr="004C22FC" w:rsidRDefault="004C22FC" w:rsidP="004C22FC">
      <w:pPr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p w:rsidR="004C22FC" w:rsidRPr="004C22FC" w:rsidRDefault="004C22FC" w:rsidP="004C22FC">
      <w:pPr>
        <w:spacing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The success of a pilot program initiated last year is turning The Ride, a critically important MBTA program that assists those with disabilities that prevent them from accessing regular fixed-route transit service, from a symbol of the T’s financial woes to one of the authority’s rebirth.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Under the pilot, The Ride contracts with </w:t>
      </w:r>
      <w:hyperlink r:id="rId5" w:history="1">
        <w:r w:rsidRPr="004C22FC">
          <w:rPr>
            <w:rFonts w:ascii="Georgia" w:eastAsia="Times New Roman" w:hAnsi="Georgia" w:cs="Helvetica"/>
            <w:color w:val="B82C2E"/>
            <w:sz w:val="27"/>
            <w:szCs w:val="27"/>
          </w:rPr>
          <w:t>Uber and </w:t>
        </w:r>
      </w:hyperlink>
      <w:hyperlink r:id="rId6" w:history="1">
        <w:r w:rsidRPr="004C22FC">
          <w:rPr>
            <w:rFonts w:ascii="Georgia" w:eastAsia="Times New Roman" w:hAnsi="Georgia" w:cs="Helvetica"/>
            <w:color w:val="B82C2E"/>
            <w:sz w:val="27"/>
            <w:szCs w:val="27"/>
          </w:rPr>
          <w:t>Lyft</w:t>
        </w:r>
      </w:hyperlink>
      <w:r w:rsidR="00D50A78">
        <w:rPr>
          <w:rFonts w:ascii="Georgia" w:eastAsia="Times New Roman" w:hAnsi="Georgia" w:cs="Helvetica"/>
          <w:color w:val="222222"/>
          <w:sz w:val="27"/>
          <w:szCs w:val="27"/>
        </w:rPr>
        <w:t xml:space="preserve"> </w:t>
      </w: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to provide transportation when appropriate. Previously, the MBTA used fully equipped vans for most trips, even though Ride users require wheelchairs less than 80 percent of the time.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Pilot customers save an average of 34 minutes on each trip and can schedule trips five minutes before they want to leave instead of a full day in advance, which was formerly the case. Given the improved service, it should come as no surprise that demand has increased; the number of trips has shot up by about a quarter. Despite the sharp rise in demand, overall expenses have dropped under the pilot. The reason is simple: the average cost per trip has fallen from $31 to $9.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At a recent event marking the 10,000th trip provided by Uber and Lyft, Gov. Baker announced that the pilot will be extended to all users of The Ride. And not a moment too soon. Last year the program cost about $110 million — 11 times its 1991 budget. Despite the success of the pilot program, overall Ride expenses are on a path to be $10 million over budget this year.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lastRenderedPageBreak/>
        <w:t>In addition to lower per-trip costs, the appropriate use of on-demand vehicles will also cut vehicle-related costs by reducing the number of vans the MBTA is responsible for providing.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A 2015 </w:t>
      </w:r>
      <w:hyperlink r:id="rId7" w:history="1">
        <w:r w:rsidRPr="004C22FC">
          <w:rPr>
            <w:rFonts w:ascii="Georgia" w:eastAsia="Times New Roman" w:hAnsi="Georgia" w:cs="Helvetica"/>
            <w:color w:val="B82C2E"/>
            <w:sz w:val="27"/>
            <w:szCs w:val="27"/>
          </w:rPr>
          <w:t>Pioneer Institute</w:t>
        </w:r>
      </w:hyperlink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 study proposed reforms similar to those being implemented in the pilot program and projected that they would save between $347 million and $492 million over six years if implemented program-wide. The sharp increase in demand may reduce overall savings, but the MBTA could have bigger problems than too many happy customers.</w:t>
      </w:r>
    </w:p>
    <w:p w:rsidR="004C22FC" w:rsidRPr="004C22FC" w:rsidRDefault="004C22FC" w:rsidP="004C22FC">
      <w:pPr>
        <w:spacing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The T finally appears to be on a course toward better service and financial sustainability. Thanks to a number of reforms ranging from strategic use of outsourcing to renegotiating a contract with its biggest union, it is cutting costs, increasing revenue, and improving efficiency and customer service.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r w:rsidRPr="004C22FC">
        <w:rPr>
          <w:rFonts w:ascii="Georgia" w:eastAsia="Times New Roman" w:hAnsi="Georgia" w:cs="Helvetica"/>
          <w:color w:val="222222"/>
          <w:sz w:val="27"/>
          <w:szCs w:val="27"/>
        </w:rPr>
        <w:t>If that continues, we might someday look back on the winter 2015 meltdown as a blessing in disguise.</w:t>
      </w:r>
    </w:p>
    <w:p w:rsidR="004C22FC" w:rsidRPr="004C22FC" w:rsidRDefault="004C22FC" w:rsidP="004C22FC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222222"/>
          <w:sz w:val="27"/>
          <w:szCs w:val="27"/>
        </w:rPr>
      </w:pPr>
      <w:hyperlink r:id="rId8" w:history="1">
        <w:r w:rsidRPr="004C22FC">
          <w:rPr>
            <w:rFonts w:ascii="Georgia" w:eastAsia="Times New Roman" w:hAnsi="Georgia" w:cs="Helvetica"/>
            <w:i/>
            <w:iCs/>
            <w:color w:val="B82C2E"/>
            <w:sz w:val="27"/>
            <w:szCs w:val="27"/>
          </w:rPr>
          <w:t>Greg Sullivan</w:t>
        </w:r>
      </w:hyperlink>
      <w:r w:rsidRPr="004C22FC">
        <w:rPr>
          <w:rFonts w:ascii="Georgia" w:eastAsia="Times New Roman" w:hAnsi="Georgia" w:cs="Helvetica"/>
          <w:i/>
          <w:iCs/>
          <w:color w:val="222222"/>
          <w:sz w:val="27"/>
          <w:szCs w:val="27"/>
        </w:rPr>
        <w:t> is research director and </w:t>
      </w:r>
      <w:hyperlink r:id="rId9" w:history="1">
        <w:r w:rsidRPr="004C22FC">
          <w:rPr>
            <w:rFonts w:ascii="Georgia" w:eastAsia="Times New Roman" w:hAnsi="Georgia" w:cs="Helvetica"/>
            <w:i/>
            <w:iCs/>
            <w:color w:val="B82C2E"/>
            <w:sz w:val="27"/>
            <w:szCs w:val="27"/>
          </w:rPr>
          <w:t>Charles Chieppo</w:t>
        </w:r>
      </w:hyperlink>
      <w:r w:rsidRPr="004C22FC">
        <w:rPr>
          <w:rFonts w:ascii="Georgia" w:eastAsia="Times New Roman" w:hAnsi="Georgia" w:cs="Helvetica"/>
          <w:i/>
          <w:iCs/>
          <w:color w:val="222222"/>
          <w:sz w:val="27"/>
          <w:szCs w:val="27"/>
        </w:rPr>
        <w:t> is senior fellow at </w:t>
      </w:r>
      <w:hyperlink r:id="rId10" w:history="1">
        <w:r w:rsidRPr="004C22FC">
          <w:rPr>
            <w:rFonts w:ascii="Georgia" w:eastAsia="Times New Roman" w:hAnsi="Georgia" w:cs="Helvetica"/>
            <w:i/>
            <w:iCs/>
            <w:color w:val="B82C2E"/>
            <w:sz w:val="27"/>
            <w:szCs w:val="27"/>
          </w:rPr>
          <w:t>Pioneer Institute</w:t>
        </w:r>
      </w:hyperlink>
      <w:r w:rsidRPr="004C22FC">
        <w:rPr>
          <w:rFonts w:ascii="Georgia" w:eastAsia="Times New Roman" w:hAnsi="Georgia" w:cs="Helvetica"/>
          <w:i/>
          <w:iCs/>
          <w:color w:val="222222"/>
          <w:sz w:val="27"/>
          <w:szCs w:val="27"/>
        </w:rPr>
        <w:t>, a Boston-based think tank.</w:t>
      </w:r>
    </w:p>
    <w:p w:rsidR="00961DAB" w:rsidRDefault="00D50A78"/>
    <w:sectPr w:rsidR="0096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64BE"/>
    <w:multiLevelType w:val="multilevel"/>
    <w:tmpl w:val="2FF2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04DFE"/>
    <w:multiLevelType w:val="multilevel"/>
    <w:tmpl w:val="8D0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FC"/>
    <w:rsid w:val="001C00B2"/>
    <w:rsid w:val="00304C68"/>
    <w:rsid w:val="003230BE"/>
    <w:rsid w:val="003D56B3"/>
    <w:rsid w:val="004C22FC"/>
    <w:rsid w:val="005C1A58"/>
    <w:rsid w:val="008670E6"/>
    <w:rsid w:val="00916D05"/>
    <w:rsid w:val="00A85B94"/>
    <w:rsid w:val="00B040AA"/>
    <w:rsid w:val="00BB7BCE"/>
    <w:rsid w:val="00C2166C"/>
    <w:rsid w:val="00D50A78"/>
    <w:rsid w:val="00D914DA"/>
    <w:rsid w:val="00D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EDF7"/>
  <w15:chartTrackingRefBased/>
  <w15:docId w15:val="{B79D463F-C482-4399-BD97-ADA641C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2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2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2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22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22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tailmetadatetime">
    <w:name w:val="detail__meta__datetime"/>
    <w:basedOn w:val="DefaultParagraphFont"/>
    <w:rsid w:val="004C22FC"/>
  </w:style>
  <w:style w:type="character" w:customStyle="1" w:styleId="apple-converted-space">
    <w:name w:val="apple-converted-space"/>
    <w:basedOn w:val="DefaultParagraphFont"/>
    <w:rsid w:val="004C22FC"/>
  </w:style>
  <w:style w:type="character" w:styleId="Hyperlink">
    <w:name w:val="Hyperlink"/>
    <w:basedOn w:val="DefaultParagraphFont"/>
    <w:uiPriority w:val="99"/>
    <w:semiHidden/>
    <w:unhideWhenUsed/>
    <w:rsid w:val="004C22FC"/>
    <w:rPr>
      <w:color w:val="0000FF"/>
      <w:u w:val="single"/>
    </w:rPr>
  </w:style>
  <w:style w:type="character" w:customStyle="1" w:styleId="tool-itemtext">
    <w:name w:val="tool-item__text"/>
    <w:basedOn w:val="DefaultParagraphFont"/>
    <w:rsid w:val="004C22FC"/>
  </w:style>
  <w:style w:type="character" w:styleId="Strong">
    <w:name w:val="Strong"/>
    <w:basedOn w:val="DefaultParagraphFont"/>
    <w:uiPriority w:val="22"/>
    <w:qFormat/>
    <w:rsid w:val="004C22FC"/>
    <w:rPr>
      <w:b/>
      <w:bCs/>
    </w:rPr>
  </w:style>
  <w:style w:type="paragraph" w:customStyle="1" w:styleId="contentsegment">
    <w:name w:val="content__segment"/>
    <w:basedOn w:val="Normal"/>
    <w:rsid w:val="004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4C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044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5104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journals.com/boston/search/results?q=Greg%20Sulliv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anies.bizjournals.com/profile/pioneer-institute/1287229/?mkt=bost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anies.bizjournals.com/profile/lyft/123687/?mkt=bost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panies.bizjournals.com/profile/uber/100242/?mkt=boston" TargetMode="External"/><Relationship Id="rId10" Type="http://schemas.openxmlformats.org/officeDocument/2006/relationships/hyperlink" Target="http://companies.bizjournals.com/profile/pioneer-institute/1287229/?mkt=bos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zjournals.com/boston/search/results?q=Charles%20Chiep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cchieppo</dc:creator>
  <cp:keywords/>
  <dc:description/>
  <cp:lastModifiedBy>cchieppo</cp:lastModifiedBy>
  <cp:revision>2</cp:revision>
  <dcterms:created xsi:type="dcterms:W3CDTF">2017-03-17T11:04:00Z</dcterms:created>
  <dcterms:modified xsi:type="dcterms:W3CDTF">2017-03-17T11:40:00Z</dcterms:modified>
</cp:coreProperties>
</file>