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B2" w:rsidRDefault="009161B2" w:rsidP="009161B2">
      <w:hyperlink r:id="rId5" w:history="1">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overning" style="width:273pt;height:52.8pt" o:button="t">
              <v:imagedata r:id="rId6" r:href="rId7"/>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hyperlink>
    </w:p>
    <w:p w:rsidR="009161B2" w:rsidRDefault="009161B2" w:rsidP="009161B2">
      <w:pPr>
        <w:pStyle w:val="z-TopofForm"/>
        <w:rPr>
          <w:vanish w:val="0"/>
          <w:sz w:val="32"/>
          <w:szCs w:val="32"/>
        </w:rPr>
      </w:pPr>
    </w:p>
    <w:p w:rsidR="009161B2" w:rsidRPr="00AA5AD4" w:rsidRDefault="009161B2" w:rsidP="009161B2">
      <w:pPr>
        <w:pStyle w:val="z-TopofForm"/>
        <w:rPr>
          <w:sz w:val="36"/>
          <w:szCs w:val="36"/>
        </w:rPr>
      </w:pPr>
      <w:r w:rsidRPr="00AA5AD4">
        <w:rPr>
          <w:sz w:val="36"/>
          <w:szCs w:val="36"/>
        </w:rPr>
        <w:t>Top of Form</w:t>
      </w:r>
    </w:p>
    <w:p w:rsidR="009161B2" w:rsidRPr="009161B2" w:rsidRDefault="009161B2" w:rsidP="009161B2">
      <w:pPr>
        <w:pStyle w:val="Heading1"/>
      </w:pPr>
      <w:hyperlink r:id="rId8" w:history="1">
        <w:r w:rsidRPr="00AA5AD4">
          <w:rPr>
            <w:rStyle w:val="Hyperlink"/>
          </w:rPr>
          <w:t>Better, Faster, Cheaper</w:t>
        </w:r>
        <w:r w:rsidRPr="00AA5AD4">
          <w:rPr>
            <w:rStyle w:val="Hyperlink"/>
            <w:sz w:val="28"/>
            <w:szCs w:val="28"/>
          </w:rPr>
          <w:t xml:space="preserve"> </w:t>
        </w:r>
      </w:hyperlink>
    </w:p>
    <w:p w:rsidR="009161B2" w:rsidRPr="009161B2" w:rsidRDefault="009161B2" w:rsidP="009161B2">
      <w:pPr>
        <w:shd w:val="clear" w:color="auto" w:fill="FFFFFF"/>
        <w:spacing w:before="150" w:after="150" w:line="435" w:lineRule="atLeast"/>
        <w:outlineLvl w:val="0"/>
        <w:rPr>
          <w:rFonts w:ascii="Helvetica" w:eastAsia="Times New Roman" w:hAnsi="Helvetica" w:cs="Helvetica"/>
          <w:b/>
          <w:bCs/>
          <w:color w:val="000000"/>
          <w:kern w:val="36"/>
          <w:sz w:val="44"/>
          <w:szCs w:val="44"/>
        </w:rPr>
      </w:pPr>
      <w:r w:rsidRPr="009161B2">
        <w:rPr>
          <w:rFonts w:ascii="Helvetica" w:eastAsia="Times New Roman" w:hAnsi="Helvetica" w:cs="Helvetica"/>
          <w:b/>
          <w:bCs/>
          <w:color w:val="000000"/>
          <w:kern w:val="36"/>
          <w:sz w:val="44"/>
          <w:szCs w:val="44"/>
        </w:rPr>
        <w:t>Risk Sharing's Key Role in Strengthening Public Pensions</w:t>
      </w:r>
    </w:p>
    <w:p w:rsidR="009161B2" w:rsidRPr="009161B2" w:rsidRDefault="009161B2" w:rsidP="009161B2">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9161B2">
        <w:rPr>
          <w:rFonts w:ascii="Times New Roman" w:eastAsia="Times New Roman" w:hAnsi="Times New Roman" w:cs="Times New Roman"/>
          <w:color w:val="000000"/>
          <w:sz w:val="28"/>
          <w:szCs w:val="28"/>
        </w:rPr>
        <w:t>As Wisconsin and Arizona are demonstrating, fiscally sustainable retirement systems aren't an impossible dream.</w:t>
      </w:r>
    </w:p>
    <w:p w:rsidR="009161B2" w:rsidRPr="009161B2" w:rsidRDefault="009161B2" w:rsidP="009161B2">
      <w:pPr>
        <w:shd w:val="clear" w:color="auto" w:fill="FFFFFF"/>
        <w:spacing w:after="150" w:line="240" w:lineRule="auto"/>
        <w:rPr>
          <w:rFonts w:ascii="Helvetica" w:eastAsia="Times New Roman" w:hAnsi="Helvetica" w:cs="Helvetica"/>
          <w:caps/>
          <w:color w:val="636466"/>
          <w:sz w:val="21"/>
          <w:szCs w:val="21"/>
        </w:rPr>
      </w:pPr>
      <w:r w:rsidRPr="009161B2">
        <w:rPr>
          <w:rFonts w:ascii="Helvetica" w:eastAsia="Times New Roman" w:hAnsi="Helvetica" w:cs="Helvetica"/>
          <w:caps/>
          <w:color w:val="636466"/>
          <w:sz w:val="21"/>
          <w:szCs w:val="21"/>
        </w:rPr>
        <w:t>BY </w:t>
      </w:r>
      <w:hyperlink r:id="rId9" w:history="1">
        <w:r w:rsidRPr="009161B2">
          <w:rPr>
            <w:rFonts w:ascii="Helvetica" w:eastAsia="Times New Roman" w:hAnsi="Helvetica" w:cs="Helvetica"/>
            <w:caps/>
            <w:color w:val="000000"/>
            <w:sz w:val="21"/>
            <w:szCs w:val="21"/>
            <w:u w:val="single"/>
          </w:rPr>
          <w:t>CHARLES CHIEPPO</w:t>
        </w:r>
      </w:hyperlink>
      <w:r w:rsidRPr="009161B2">
        <w:rPr>
          <w:rFonts w:ascii="Helvetica" w:eastAsia="Times New Roman" w:hAnsi="Helvetica" w:cs="Helvetica"/>
          <w:caps/>
          <w:color w:val="636466"/>
          <w:sz w:val="21"/>
          <w:szCs w:val="21"/>
        </w:rPr>
        <w:t> | OCTOBER 4, 2016</w:t>
      </w:r>
      <w:r w:rsidRPr="009161B2">
        <w:rPr>
          <w:rFonts w:ascii="proximanovathin" w:eastAsia="Times New Roman" w:hAnsi="proximanovathin" w:cs="Helvetica"/>
          <w:b/>
          <w:bCs/>
          <w:color w:val="FFFFFF"/>
          <w:sz w:val="18"/>
          <w:szCs w:val="18"/>
          <w:u w:val="single"/>
        </w:rPr>
        <w:t>     </w:t>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There appears to be a lesson to be drawn from Wisconsin's fully funded public pension system, along with promising pension reforms recently enacted in Arizona: More risk sharing between employers and employees can be a major ingredient in creating fiscally sustainable state- and local-government retirement systems.</w:t>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Wisconsin's pension serves 604,000 state-government workers and retirees, as well as those of local governments except for the city and county of Milwaukee. By one measure, the state system </w:t>
      </w:r>
      <w:hyperlink r:id="rId10" w:history="1">
        <w:r w:rsidRPr="009161B2">
          <w:rPr>
            <w:rFonts w:ascii="Times New Roman" w:eastAsia="Times New Roman" w:hAnsi="Times New Roman" w:cs="Times New Roman"/>
            <w:color w:val="D2232A"/>
            <w:sz w:val="24"/>
            <w:szCs w:val="24"/>
            <w:u w:val="single"/>
          </w:rPr>
          <w:t>had a $2.5 billion surplus</w:t>
        </w:r>
      </w:hyperlink>
      <w:r w:rsidRPr="009161B2">
        <w:rPr>
          <w:rFonts w:ascii="Times New Roman" w:eastAsia="Times New Roman" w:hAnsi="Times New Roman" w:cs="Times New Roman"/>
          <w:color w:val="000000"/>
          <w:sz w:val="24"/>
          <w:szCs w:val="24"/>
        </w:rPr>
        <w:t> in December 2014. Compare that to neighboring Illinois, where the state pension fund's $111.5 billion in unfunded liability is more than the entire assets of the Wisconsin system.</w:t>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Like other pension systems, Wisconsin's guarantees a fixed minimum benefit, in its case based on an employee's years of service and salary at the time of retirement. But the secret of its success is that benefits can rise above or fall back down to the minimum based on the fund's fiscal health. Factors such as how long retirees live, how long their spouses collect benefits and the rate of return on fund investments all can impact retiree payouts. Critically, changes in the benefit level are triggered automatically and don't require politically difficult votes.</w:t>
      </w:r>
    </w:p>
    <w:p w:rsidR="009161B2" w:rsidRPr="009161B2" w:rsidRDefault="009161B2" w:rsidP="009161B2">
      <w:pPr>
        <w:shd w:val="clear" w:color="auto" w:fill="FFFFFF"/>
        <w:spacing w:before="375" w:after="150" w:line="240" w:lineRule="auto"/>
        <w:outlineLvl w:val="1"/>
        <w:rPr>
          <w:rFonts w:ascii="Helvetica" w:eastAsia="Times New Roman" w:hAnsi="Helvetica" w:cs="Helvetica"/>
          <w:b/>
          <w:bCs/>
          <w:color w:val="D2232A"/>
          <w:sz w:val="27"/>
          <w:szCs w:val="27"/>
        </w:rPr>
      </w:pPr>
      <w:r w:rsidRPr="009161B2">
        <w:rPr>
          <w:rFonts w:ascii="Helvetica" w:eastAsia="Times New Roman" w:hAnsi="Helvetica" w:cs="Helvetica"/>
          <w:b/>
          <w:bCs/>
          <w:color w:val="D2232A"/>
          <w:sz w:val="27"/>
          <w:szCs w:val="27"/>
        </w:rPr>
        <w:t>RELATED</w:t>
      </w:r>
    </w:p>
    <w:p w:rsidR="009161B2" w:rsidRPr="009161B2" w:rsidRDefault="009161B2" w:rsidP="009161B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9161B2">
          <w:rPr>
            <w:rFonts w:ascii="Helvetica" w:eastAsia="Times New Roman" w:hAnsi="Helvetica" w:cs="Helvetica"/>
            <w:b/>
            <w:bCs/>
            <w:color w:val="000000"/>
            <w:sz w:val="21"/>
            <w:szCs w:val="21"/>
            <w:u w:val="single"/>
          </w:rPr>
          <w:t>The Growing Urgency for Serious Public Pension Reforms</w:t>
        </w:r>
      </w:hyperlink>
    </w:p>
    <w:p w:rsidR="009161B2" w:rsidRPr="009161B2" w:rsidRDefault="009161B2" w:rsidP="009161B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9161B2">
          <w:rPr>
            <w:rFonts w:ascii="Helvetica" w:eastAsia="Times New Roman" w:hAnsi="Helvetica" w:cs="Helvetica"/>
            <w:b/>
            <w:bCs/>
            <w:color w:val="000000"/>
            <w:sz w:val="21"/>
            <w:szCs w:val="21"/>
            <w:u w:val="single"/>
          </w:rPr>
          <w:t>Pension Crisis: Could Buyouts Be a Solution?</w:t>
        </w:r>
      </w:hyperlink>
    </w:p>
    <w:p w:rsidR="009161B2" w:rsidRPr="009161B2" w:rsidRDefault="009161B2" w:rsidP="009161B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9161B2">
          <w:rPr>
            <w:rFonts w:ascii="Helvetica" w:eastAsia="Times New Roman" w:hAnsi="Helvetica" w:cs="Helvetica"/>
            <w:b/>
            <w:bCs/>
            <w:color w:val="000000"/>
            <w:sz w:val="21"/>
            <w:szCs w:val="21"/>
            <w:u w:val="single"/>
          </w:rPr>
          <w:t>How Pooling Assets Could Help Sustain Public Pension Funds</w:t>
        </w:r>
      </w:hyperlink>
    </w:p>
    <w:p w:rsidR="009161B2" w:rsidRPr="009161B2" w:rsidRDefault="009161B2" w:rsidP="009161B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9161B2">
          <w:rPr>
            <w:rFonts w:ascii="Helvetica" w:eastAsia="Times New Roman" w:hAnsi="Helvetica" w:cs="Helvetica"/>
            <w:b/>
            <w:bCs/>
            <w:color w:val="000000"/>
            <w:sz w:val="21"/>
            <w:szCs w:val="21"/>
            <w:u w:val="single"/>
          </w:rPr>
          <w:t>A Better Way to Measure Pension Debt's Danger</w:t>
        </w:r>
      </w:hyperlink>
    </w:p>
    <w:p w:rsidR="009161B2" w:rsidRPr="009161B2" w:rsidRDefault="009161B2" w:rsidP="009161B2">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9161B2">
          <w:rPr>
            <w:rFonts w:ascii="Helvetica" w:eastAsia="Times New Roman" w:hAnsi="Helvetica" w:cs="Helvetica"/>
            <w:b/>
            <w:bCs/>
            <w:color w:val="000000"/>
            <w:sz w:val="21"/>
            <w:szCs w:val="21"/>
            <w:u w:val="single"/>
          </w:rPr>
          <w:t>Pension Reform That Gets the Job Done</w:t>
        </w:r>
      </w:hyperlink>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During the Great Recession in 2008 and 2009, for example, total payouts fell by $4 billion, due largely to poor investment returns. But over the last three years an improved market triggered a $3.5 billion increase in benefits paid.</w:t>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For the most part, various branches of state government have acted to safeguard the system's fiscal integrity, and elected officials have agreed to appropriate the necessary annual employer contributions.</w:t>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The record isn't perfect, though. When the governor and legislature tried to raid the pension to free up funds for immediate priorities in 1987, the state Supreme Court not only rejected the move and required them to return the money to the pension but also forced the raiding party to pay attorney's fees and interest on the diverted funds.</w:t>
      </w:r>
    </w:p>
    <w:p w:rsidR="009161B2" w:rsidRPr="009161B2" w:rsidRDefault="009161B2" w:rsidP="009161B2">
      <w:pPr>
        <w:pBdr>
          <w:bottom w:val="single" w:sz="6" w:space="1" w:color="auto"/>
        </w:pBdr>
        <w:spacing w:after="0" w:line="240" w:lineRule="auto"/>
        <w:jc w:val="center"/>
        <w:rPr>
          <w:rFonts w:ascii="Arial" w:eastAsia="Times New Roman" w:hAnsi="Arial" w:cs="Arial"/>
          <w:vanish/>
          <w:sz w:val="16"/>
          <w:szCs w:val="16"/>
        </w:rPr>
      </w:pPr>
      <w:r w:rsidRPr="009161B2">
        <w:rPr>
          <w:rFonts w:ascii="Arial" w:eastAsia="Times New Roman" w:hAnsi="Arial" w:cs="Arial"/>
          <w:vanish/>
          <w:sz w:val="16"/>
          <w:szCs w:val="16"/>
        </w:rPr>
        <w:t>Top of Form</w:t>
      </w:r>
    </w:p>
    <w:p w:rsidR="009161B2" w:rsidRPr="009161B2" w:rsidRDefault="009161B2" w:rsidP="009161B2">
      <w:pPr>
        <w:pBdr>
          <w:top w:val="single" w:sz="6" w:space="1" w:color="auto"/>
        </w:pBdr>
        <w:spacing w:line="240" w:lineRule="auto"/>
        <w:jc w:val="center"/>
        <w:rPr>
          <w:rFonts w:ascii="Arial" w:eastAsia="Times New Roman" w:hAnsi="Arial" w:cs="Arial"/>
          <w:vanish/>
          <w:sz w:val="16"/>
          <w:szCs w:val="16"/>
        </w:rPr>
      </w:pPr>
      <w:r w:rsidRPr="009161B2">
        <w:rPr>
          <w:rFonts w:ascii="Arial" w:eastAsia="Times New Roman" w:hAnsi="Arial" w:cs="Arial"/>
          <w:vanish/>
          <w:sz w:val="16"/>
          <w:szCs w:val="16"/>
        </w:rPr>
        <w:t>Bottom of Form</w:t>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And in 1999, at the height of the bull market, the governor and legislature increased future payouts more than it raised payments into the system. But four years later, after the market had crashed, the state took advantage of low interest rates to borrow money and put it into investments expected to generate a higher yield. So far the gamble has paid off.</w:t>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Shared risk is also an important part of </w:t>
      </w:r>
      <w:hyperlink r:id="rId16" w:history="1">
        <w:r w:rsidRPr="009161B2">
          <w:rPr>
            <w:rFonts w:ascii="Times New Roman" w:eastAsia="Times New Roman" w:hAnsi="Times New Roman" w:cs="Times New Roman"/>
            <w:color w:val="D2232A"/>
            <w:sz w:val="24"/>
            <w:szCs w:val="24"/>
            <w:u w:val="single"/>
          </w:rPr>
          <w:t>promising reforms</w:t>
        </w:r>
      </w:hyperlink>
      <w:r w:rsidRPr="009161B2">
        <w:rPr>
          <w:rFonts w:ascii="Times New Roman" w:eastAsia="Times New Roman" w:hAnsi="Times New Roman" w:cs="Times New Roman"/>
          <w:color w:val="000000"/>
          <w:sz w:val="24"/>
          <w:szCs w:val="24"/>
        </w:rPr>
        <w:t> to Arizona's Public Safety Personnel Retirement System enacted earlier this year. There, pension costs and risks for new workers will be shared equally between employers and employees. Whether cost-of-living adjustments are paid out and how large they are will depend on how well funded the system is.</w:t>
      </w:r>
    </w:p>
    <w:p w:rsid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r w:rsidRPr="009161B2">
        <w:rPr>
          <w:rFonts w:ascii="Times New Roman" w:eastAsia="Times New Roman" w:hAnsi="Times New Roman" w:cs="Times New Roman"/>
          <w:color w:val="000000"/>
          <w:sz w:val="24"/>
          <w:szCs w:val="24"/>
        </w:rPr>
        <w:t>It's no secret that pensions and other post-employment benefit liabilities, such as retiree health-care costs, are threatening to overwhelm the finances of a growing number of state and local governments. Developing targeted ways to share the risk with employees can go a long way toward ensuring that today's public workers will have the benefits they've earned when they retire. Right now, that's a promise that far too few of the many governments that have gotten themselves into pension trouble can honestly make.</w:t>
      </w:r>
    </w:p>
    <w:p w:rsidR="009161B2" w:rsidRDefault="009161B2" w:rsidP="009161B2"/>
    <w:bookmarkStart w:id="0" w:name="_GoBack"/>
    <w:bookmarkEnd w:id="0"/>
    <w:p w:rsidR="009161B2" w:rsidRDefault="009161B2" w:rsidP="009161B2">
      <w:r>
        <w:fldChar w:fldCharType="begin"/>
      </w:r>
      <w:r>
        <w:instrText xml:space="preserve"> HYPERLINK "mailto:Charlie_Chieppo@hks.harvard.edu" </w:instrText>
      </w:r>
      <w:r>
        <w:fldChar w:fldCharType="separate"/>
      </w:r>
      <w:r>
        <w:rPr>
          <w:rStyle w:val="Hyperlink"/>
        </w:rPr>
        <w:t xml:space="preserve">Charlie_Chieppo@hks.harvard.edu </w:t>
      </w:r>
      <w:r>
        <w:rPr>
          <w:rStyle w:val="Hyperlink"/>
        </w:rPr>
        <w:fldChar w:fldCharType="end"/>
      </w:r>
    </w:p>
    <w:p w:rsidR="009161B2" w:rsidRDefault="009161B2" w:rsidP="009161B2">
      <w:hyperlink r:id="rId17"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35" type="#_x0000_t75" alt="" style="width:120pt;height:120pt" o:button="t">
              <v:imagedata r:id="rId18" r:href="rId19"/>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hyperlink>
    </w:p>
    <w:p w:rsidR="009161B2" w:rsidRDefault="009161B2" w:rsidP="009161B2">
      <w:pPr>
        <w:pStyle w:val="Heading4"/>
      </w:pPr>
      <w:hyperlink r:id="rId20" w:history="1">
        <w:r>
          <w:rPr>
            <w:rStyle w:val="Hyperlink"/>
          </w:rPr>
          <w:t xml:space="preserve">Charles Chieppo </w:t>
        </w:r>
      </w:hyperlink>
    </w:p>
    <w:p w:rsidR="009161B2" w:rsidRDefault="009161B2" w:rsidP="009161B2">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9161B2" w:rsidRDefault="009161B2" w:rsidP="009161B2">
      <w:pPr>
        <w:pStyle w:val="NormalWeb"/>
        <w:spacing w:after="0" w:afterAutospacing="0"/>
      </w:pPr>
      <w:r>
        <w:t>Part of</w:t>
      </w:r>
    </w:p>
    <w:p w:rsidR="009161B2" w:rsidRDefault="009161B2" w:rsidP="009161B2">
      <w:pPr>
        <w:pStyle w:val="Heading4"/>
      </w:pPr>
      <w:r>
        <w:t>Better Faster Cheaper</w:t>
      </w:r>
    </w:p>
    <w:p w:rsidR="009161B2" w:rsidRPr="00A90981" w:rsidRDefault="009161B2" w:rsidP="009161B2">
      <w:pPr>
        <w:pStyle w:val="NormalWeb"/>
        <w:rPr>
          <w:color w:val="636466"/>
        </w:rPr>
      </w:pPr>
      <w:r>
        <w:rPr>
          <w:color w:val="636466"/>
        </w:rPr>
        <w:t xml:space="preserve">with </w:t>
      </w:r>
      <w:hyperlink r:id="rId21" w:tgtFrame="_blank" w:history="1">
        <w:r>
          <w:rPr>
            <w:rStyle w:val="Hyperlink"/>
            <w:i/>
            <w:iCs/>
          </w:rPr>
          <w:t>Steve Goldsmith</w:t>
        </w:r>
      </w:hyperlink>
    </w:p>
    <w:p w:rsidR="009161B2" w:rsidRPr="00792944" w:rsidRDefault="009161B2" w:rsidP="009161B2">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9161B2" w:rsidRDefault="009161B2" w:rsidP="009161B2">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36" type="#_x0000_t75" alt="Better Faster Cheaper" style="width:90pt;height:98.4pt">
            <v:imagedata r:id="rId22" r:href="rId23"/>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9161B2" w:rsidRPr="009161B2" w:rsidRDefault="009161B2" w:rsidP="009161B2">
      <w:pPr>
        <w:shd w:val="clear" w:color="auto" w:fill="FFFFFF"/>
        <w:spacing w:after="150" w:line="396" w:lineRule="atLeast"/>
        <w:rPr>
          <w:rFonts w:ascii="Times New Roman" w:eastAsia="Times New Roman" w:hAnsi="Times New Roman" w:cs="Times New Roman"/>
          <w:color w:val="000000"/>
          <w:sz w:val="24"/>
          <w:szCs w:val="24"/>
        </w:rPr>
      </w:pPr>
    </w:p>
    <w:p w:rsidR="00961DAB" w:rsidRDefault="00017CBC"/>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roximanovath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7C11"/>
    <w:multiLevelType w:val="multilevel"/>
    <w:tmpl w:val="E958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B2"/>
    <w:rsid w:val="001C00B2"/>
    <w:rsid w:val="009161B2"/>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40BFFD"/>
  <w15:chartTrackingRefBased/>
  <w15:docId w15:val="{9DA7928D-4F8E-4510-9936-EE6C7EF1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161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61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61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161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9161B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1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61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61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161B2"/>
    <w:rPr>
      <w:rFonts w:ascii="Times New Roman" w:eastAsia="Times New Roman" w:hAnsi="Times New Roman" w:cs="Times New Roman"/>
      <w:b/>
      <w:bCs/>
      <w:sz w:val="20"/>
      <w:szCs w:val="20"/>
    </w:rPr>
  </w:style>
  <w:style w:type="character" w:customStyle="1" w:styleId="author">
    <w:name w:val="author"/>
    <w:basedOn w:val="DefaultParagraphFont"/>
    <w:rsid w:val="009161B2"/>
  </w:style>
  <w:style w:type="character" w:customStyle="1" w:styleId="apple-converted-space">
    <w:name w:val="apple-converted-space"/>
    <w:basedOn w:val="DefaultParagraphFont"/>
    <w:rsid w:val="009161B2"/>
  </w:style>
  <w:style w:type="character" w:styleId="Hyperlink">
    <w:name w:val="Hyperlink"/>
    <w:basedOn w:val="DefaultParagraphFont"/>
    <w:uiPriority w:val="99"/>
    <w:semiHidden/>
    <w:unhideWhenUsed/>
    <w:rsid w:val="009161B2"/>
    <w:rPr>
      <w:color w:val="0000FF"/>
      <w:u w:val="single"/>
    </w:rPr>
  </w:style>
  <w:style w:type="character" w:customStyle="1" w:styleId="date">
    <w:name w:val="date"/>
    <w:basedOn w:val="DefaultParagraphFont"/>
    <w:rsid w:val="009161B2"/>
  </w:style>
  <w:style w:type="paragraph" w:styleId="NormalWeb">
    <w:name w:val="Normal (Web)"/>
    <w:basedOn w:val="Normal"/>
    <w:unhideWhenUsed/>
    <w:rsid w:val="009161B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9161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161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161B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161B2"/>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9161B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43448">
      <w:bodyDiv w:val="1"/>
      <w:marLeft w:val="0"/>
      <w:marRight w:val="0"/>
      <w:marTop w:val="0"/>
      <w:marBottom w:val="0"/>
      <w:divBdr>
        <w:top w:val="none" w:sz="0" w:space="0" w:color="auto"/>
        <w:left w:val="none" w:sz="0" w:space="0" w:color="auto"/>
        <w:bottom w:val="none" w:sz="0" w:space="0" w:color="auto"/>
        <w:right w:val="none" w:sz="0" w:space="0" w:color="auto"/>
      </w:divBdr>
      <w:divsChild>
        <w:div w:id="922909575">
          <w:marLeft w:val="0"/>
          <w:marRight w:val="0"/>
          <w:marTop w:val="0"/>
          <w:marBottom w:val="150"/>
          <w:divBdr>
            <w:top w:val="none" w:sz="0" w:space="0" w:color="auto"/>
            <w:left w:val="none" w:sz="0" w:space="0" w:color="auto"/>
            <w:bottom w:val="none" w:sz="0" w:space="0" w:color="auto"/>
            <w:right w:val="none" w:sz="0" w:space="0" w:color="auto"/>
          </w:divBdr>
        </w:div>
        <w:div w:id="232737136">
          <w:marLeft w:val="0"/>
          <w:marRight w:val="0"/>
          <w:marTop w:val="0"/>
          <w:marBottom w:val="0"/>
          <w:divBdr>
            <w:top w:val="none" w:sz="0" w:space="0" w:color="auto"/>
            <w:left w:val="none" w:sz="0" w:space="0" w:color="auto"/>
            <w:bottom w:val="none" w:sz="0" w:space="0" w:color="auto"/>
            <w:right w:val="none" w:sz="0" w:space="0" w:color="auto"/>
          </w:divBdr>
          <w:divsChild>
            <w:div w:id="1214777976">
              <w:marLeft w:val="0"/>
              <w:marRight w:val="0"/>
              <w:marTop w:val="0"/>
              <w:marBottom w:val="0"/>
              <w:divBdr>
                <w:top w:val="none" w:sz="0" w:space="0" w:color="auto"/>
                <w:left w:val="none" w:sz="0" w:space="0" w:color="auto"/>
                <w:bottom w:val="none" w:sz="0" w:space="0" w:color="auto"/>
                <w:right w:val="none" w:sz="0" w:space="0" w:color="auto"/>
              </w:divBdr>
              <w:divsChild>
                <w:div w:id="1359623917">
                  <w:marLeft w:val="0"/>
                  <w:marRight w:val="0"/>
                  <w:marTop w:val="0"/>
                  <w:marBottom w:val="0"/>
                  <w:divBdr>
                    <w:top w:val="none" w:sz="0" w:space="0" w:color="auto"/>
                    <w:left w:val="none" w:sz="0" w:space="0" w:color="auto"/>
                    <w:bottom w:val="none" w:sz="0" w:space="0" w:color="auto"/>
                    <w:right w:val="none" w:sz="0" w:space="0" w:color="auto"/>
                  </w:divBdr>
                  <w:divsChild>
                    <w:div w:id="12076888">
                      <w:marLeft w:val="0"/>
                      <w:marRight w:val="0"/>
                      <w:marTop w:val="0"/>
                      <w:marBottom w:val="0"/>
                      <w:divBdr>
                        <w:top w:val="none" w:sz="0" w:space="0" w:color="auto"/>
                        <w:left w:val="none" w:sz="0" w:space="0" w:color="auto"/>
                        <w:bottom w:val="none" w:sz="0" w:space="0" w:color="auto"/>
                        <w:right w:val="none" w:sz="0" w:space="0" w:color="auto"/>
                      </w:divBdr>
                      <w:divsChild>
                        <w:div w:id="445584032">
                          <w:marLeft w:val="0"/>
                          <w:marRight w:val="0"/>
                          <w:marTop w:val="0"/>
                          <w:marBottom w:val="150"/>
                          <w:divBdr>
                            <w:top w:val="none" w:sz="0" w:space="0" w:color="auto"/>
                            <w:left w:val="none" w:sz="0" w:space="0" w:color="auto"/>
                            <w:bottom w:val="none" w:sz="0" w:space="0" w:color="auto"/>
                            <w:right w:val="none" w:sz="0" w:space="0" w:color="auto"/>
                          </w:divBdr>
                        </w:div>
                      </w:divsChild>
                    </w:div>
                    <w:div w:id="561452104">
                      <w:marLeft w:val="0"/>
                      <w:marRight w:val="0"/>
                      <w:marTop w:val="0"/>
                      <w:marBottom w:val="0"/>
                      <w:divBdr>
                        <w:top w:val="none" w:sz="0" w:space="0" w:color="auto"/>
                        <w:left w:val="none" w:sz="0" w:space="0" w:color="auto"/>
                        <w:bottom w:val="none" w:sz="0" w:space="0" w:color="auto"/>
                        <w:right w:val="none" w:sz="0" w:space="0" w:color="auto"/>
                      </w:divBdr>
                      <w:divsChild>
                        <w:div w:id="484202920">
                          <w:marLeft w:val="0"/>
                          <w:marRight w:val="0"/>
                          <w:marTop w:val="0"/>
                          <w:marBottom w:val="150"/>
                          <w:divBdr>
                            <w:top w:val="none" w:sz="0" w:space="0" w:color="auto"/>
                            <w:left w:val="none" w:sz="0" w:space="0" w:color="auto"/>
                            <w:bottom w:val="none" w:sz="0" w:space="0" w:color="auto"/>
                            <w:right w:val="none" w:sz="0" w:space="0" w:color="auto"/>
                          </w:divBdr>
                        </w:div>
                      </w:divsChild>
                    </w:div>
                    <w:div w:id="1059132845">
                      <w:marLeft w:val="0"/>
                      <w:marRight w:val="0"/>
                      <w:marTop w:val="0"/>
                      <w:marBottom w:val="0"/>
                      <w:divBdr>
                        <w:top w:val="none" w:sz="0" w:space="0" w:color="auto"/>
                        <w:left w:val="none" w:sz="0" w:space="0" w:color="auto"/>
                        <w:bottom w:val="none" w:sz="0" w:space="0" w:color="auto"/>
                        <w:right w:val="none" w:sz="0" w:space="0" w:color="auto"/>
                      </w:divBdr>
                      <w:divsChild>
                        <w:div w:id="235432112">
                          <w:marLeft w:val="0"/>
                          <w:marRight w:val="0"/>
                          <w:marTop w:val="0"/>
                          <w:marBottom w:val="150"/>
                          <w:divBdr>
                            <w:top w:val="none" w:sz="0" w:space="0" w:color="auto"/>
                            <w:left w:val="none" w:sz="0" w:space="0" w:color="auto"/>
                            <w:bottom w:val="none" w:sz="0" w:space="0" w:color="auto"/>
                            <w:right w:val="none" w:sz="0" w:space="0" w:color="auto"/>
                          </w:divBdr>
                        </w:div>
                      </w:divsChild>
                    </w:div>
                    <w:div w:id="550773414">
                      <w:marLeft w:val="0"/>
                      <w:marRight w:val="0"/>
                      <w:marTop w:val="0"/>
                      <w:marBottom w:val="0"/>
                      <w:divBdr>
                        <w:top w:val="none" w:sz="0" w:space="0" w:color="auto"/>
                        <w:left w:val="none" w:sz="0" w:space="0" w:color="auto"/>
                        <w:bottom w:val="none" w:sz="0" w:space="0" w:color="auto"/>
                        <w:right w:val="none" w:sz="0" w:space="0" w:color="auto"/>
                      </w:divBdr>
                      <w:divsChild>
                        <w:div w:id="494994400">
                          <w:marLeft w:val="0"/>
                          <w:marRight w:val="0"/>
                          <w:marTop w:val="0"/>
                          <w:marBottom w:val="150"/>
                          <w:divBdr>
                            <w:top w:val="none" w:sz="0" w:space="0" w:color="auto"/>
                            <w:left w:val="none" w:sz="0" w:space="0" w:color="auto"/>
                            <w:bottom w:val="none" w:sz="0" w:space="0" w:color="auto"/>
                            <w:right w:val="none" w:sz="0" w:space="0" w:color="auto"/>
                          </w:divBdr>
                        </w:div>
                      </w:divsChild>
                    </w:div>
                    <w:div w:id="364983097">
                      <w:marLeft w:val="0"/>
                      <w:marRight w:val="0"/>
                      <w:marTop w:val="0"/>
                      <w:marBottom w:val="0"/>
                      <w:divBdr>
                        <w:top w:val="none" w:sz="0" w:space="0" w:color="auto"/>
                        <w:left w:val="none" w:sz="0" w:space="0" w:color="auto"/>
                        <w:bottom w:val="none" w:sz="0" w:space="0" w:color="auto"/>
                        <w:right w:val="none" w:sz="0" w:space="0" w:color="auto"/>
                      </w:divBdr>
                      <w:divsChild>
                        <w:div w:id="1559055065">
                          <w:marLeft w:val="0"/>
                          <w:marRight w:val="0"/>
                          <w:marTop w:val="0"/>
                          <w:marBottom w:val="150"/>
                          <w:divBdr>
                            <w:top w:val="none" w:sz="0" w:space="0" w:color="auto"/>
                            <w:left w:val="none" w:sz="0" w:space="0" w:color="auto"/>
                            <w:bottom w:val="none" w:sz="0" w:space="0" w:color="auto"/>
                            <w:right w:val="none" w:sz="0" w:space="0" w:color="auto"/>
                          </w:divBdr>
                        </w:div>
                      </w:divsChild>
                    </w:div>
                    <w:div w:id="1666396365">
                      <w:marLeft w:val="0"/>
                      <w:marRight w:val="0"/>
                      <w:marTop w:val="0"/>
                      <w:marBottom w:val="0"/>
                      <w:divBdr>
                        <w:top w:val="none" w:sz="0" w:space="0" w:color="auto"/>
                        <w:left w:val="none" w:sz="0" w:space="0" w:color="auto"/>
                        <w:bottom w:val="none" w:sz="0" w:space="0" w:color="auto"/>
                        <w:right w:val="none" w:sz="0" w:space="0" w:color="auto"/>
                      </w:divBdr>
                      <w:divsChild>
                        <w:div w:id="414472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2843153">
              <w:marLeft w:val="296"/>
              <w:marRight w:val="0"/>
              <w:marTop w:val="0"/>
              <w:marBottom w:val="0"/>
              <w:divBdr>
                <w:top w:val="none" w:sz="0" w:space="0" w:color="auto"/>
                <w:left w:val="none" w:sz="0" w:space="0" w:color="auto"/>
                <w:bottom w:val="none" w:sz="0" w:space="0" w:color="auto"/>
                <w:right w:val="none" w:sz="0" w:space="0" w:color="auto"/>
              </w:divBdr>
              <w:divsChild>
                <w:div w:id="763917294">
                  <w:marLeft w:val="150"/>
                  <w:marRight w:val="0"/>
                  <w:marTop w:val="0"/>
                  <w:marBottom w:val="150"/>
                  <w:divBdr>
                    <w:top w:val="none" w:sz="0" w:space="0" w:color="auto"/>
                    <w:left w:val="single" w:sz="6" w:space="8" w:color="939598"/>
                    <w:bottom w:val="none" w:sz="0" w:space="0" w:color="auto"/>
                    <w:right w:val="none" w:sz="0" w:space="0" w:color="auto"/>
                  </w:divBdr>
                </w:div>
                <w:div w:id="790823439">
                  <w:marLeft w:val="0"/>
                  <w:marRight w:val="0"/>
                  <w:marTop w:val="0"/>
                  <w:marBottom w:val="0"/>
                  <w:divBdr>
                    <w:top w:val="none" w:sz="0" w:space="0" w:color="auto"/>
                    <w:left w:val="none" w:sz="0" w:space="0" w:color="auto"/>
                    <w:bottom w:val="none" w:sz="0" w:space="0" w:color="auto"/>
                    <w:right w:val="none" w:sz="0" w:space="0" w:color="auto"/>
                  </w:divBdr>
                  <w:divsChild>
                    <w:div w:id="1599437887">
                      <w:marLeft w:val="0"/>
                      <w:marRight w:val="0"/>
                      <w:marTop w:val="300"/>
                      <w:marBottom w:val="300"/>
                      <w:divBdr>
                        <w:top w:val="none" w:sz="0" w:space="0" w:color="auto"/>
                        <w:left w:val="none" w:sz="0" w:space="0" w:color="auto"/>
                        <w:bottom w:val="none" w:sz="0" w:space="0" w:color="auto"/>
                        <w:right w:val="none" w:sz="0" w:space="0" w:color="auto"/>
                      </w:divBdr>
                      <w:divsChild>
                        <w:div w:id="294721206">
                          <w:marLeft w:val="0"/>
                          <w:marRight w:val="0"/>
                          <w:marTop w:val="0"/>
                          <w:marBottom w:val="0"/>
                          <w:divBdr>
                            <w:top w:val="none" w:sz="0" w:space="0" w:color="auto"/>
                            <w:left w:val="none" w:sz="0" w:space="0" w:color="auto"/>
                            <w:bottom w:val="none" w:sz="0" w:space="0" w:color="auto"/>
                            <w:right w:val="none" w:sz="0" w:space="0" w:color="auto"/>
                          </w:divBdr>
                        </w:div>
                        <w:div w:id="1523396130">
                          <w:marLeft w:val="0"/>
                          <w:marRight w:val="0"/>
                          <w:marTop w:val="0"/>
                          <w:marBottom w:val="0"/>
                          <w:divBdr>
                            <w:top w:val="none" w:sz="0" w:space="0" w:color="auto"/>
                            <w:left w:val="none" w:sz="0" w:space="0" w:color="auto"/>
                            <w:bottom w:val="none" w:sz="0" w:space="0" w:color="auto"/>
                            <w:right w:val="none" w:sz="0" w:space="0" w:color="auto"/>
                          </w:divBdr>
                          <w:divsChild>
                            <w:div w:id="1613366446">
                              <w:marLeft w:val="0"/>
                              <w:marRight w:val="0"/>
                              <w:marTop w:val="0"/>
                              <w:marBottom w:val="0"/>
                              <w:divBdr>
                                <w:top w:val="none" w:sz="0" w:space="0" w:color="auto"/>
                                <w:left w:val="none" w:sz="0" w:space="0" w:color="auto"/>
                                <w:bottom w:val="none" w:sz="0" w:space="0" w:color="auto"/>
                                <w:right w:val="none" w:sz="0" w:space="0" w:color="auto"/>
                              </w:divBdr>
                            </w:div>
                            <w:div w:id="287125655">
                              <w:marLeft w:val="215"/>
                              <w:marRight w:val="0"/>
                              <w:marTop w:val="0"/>
                              <w:marBottom w:val="0"/>
                              <w:divBdr>
                                <w:top w:val="none" w:sz="0" w:space="0" w:color="auto"/>
                                <w:left w:val="none" w:sz="0" w:space="0" w:color="auto"/>
                                <w:bottom w:val="none" w:sz="0" w:space="0" w:color="auto"/>
                                <w:right w:val="none" w:sz="0" w:space="0" w:color="auto"/>
                              </w:divBdr>
                            </w:div>
                            <w:div w:id="50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blogs/bfc" TargetMode="External"/><Relationship Id="rId13" Type="http://schemas.openxmlformats.org/officeDocument/2006/relationships/hyperlink" Target="http://www.governing.com/gov-institute/voices/col-how-pooling-assets-help-sustain-pension-funds.html"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hks.harvard.edu/about/faculty-staff-directory/stephen-goldsmith" TargetMode="External"/><Relationship Id="rId7" Type="http://schemas.openxmlformats.org/officeDocument/2006/relationships/image" Target="http://media.navigatored.com/designimages/Gov_logo.png" TargetMode="External"/><Relationship Id="rId12" Type="http://schemas.openxmlformats.org/officeDocument/2006/relationships/hyperlink" Target="http://www.governing.com/topics/finance/gov-pension-crisis-buyouts.html" TargetMode="External"/><Relationship Id="rId17" Type="http://schemas.openxmlformats.org/officeDocument/2006/relationships/hyperlink" Target="http://www.governing.com/authors/Charles-Chieppo.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erning.com/blogs/bfc/col-arizona-public-safety-pension-reform-national-model.html" TargetMode="External"/><Relationship Id="rId20" Type="http://schemas.openxmlformats.org/officeDocument/2006/relationships/hyperlink" Target="http://www.governing.com/authors/Charles-Chieppo.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blogs/bfc/col-growing-urgency-serious-public-pension-reforms.html" TargetMode="External"/><Relationship Id="rId24" Type="http://schemas.openxmlformats.org/officeDocument/2006/relationships/fontTable" Target="fontTable.xml"/><Relationship Id="rId5" Type="http://schemas.openxmlformats.org/officeDocument/2006/relationships/hyperlink" Target="http://www.governing.com/" TargetMode="External"/><Relationship Id="rId15" Type="http://schemas.openxmlformats.org/officeDocument/2006/relationships/hyperlink" Target="http://www.governing.com/blogs/bfc/col-arizona-public-safety-pension-reform-national-model.html" TargetMode="External"/><Relationship Id="rId23" Type="http://schemas.openxmlformats.org/officeDocument/2006/relationships/image" Target="http://media.navigatored.com/designimages/large-bfc-shield.png" TargetMode="External"/><Relationship Id="rId10" Type="http://schemas.openxmlformats.org/officeDocument/2006/relationships/hyperlink" Target="http://projects.jsonline.com/news/2016/9/26/wisconsins-fully-funded-pension-system-is-one-of-a-kind.html" TargetMode="External"/><Relationship Id="rId19" Type="http://schemas.openxmlformats.org/officeDocument/2006/relationships/image" Target="http://media.governing.com/images/160*160/GOV_charles-chieppo1.jpg" TargetMode="External"/><Relationship Id="rId4" Type="http://schemas.openxmlformats.org/officeDocument/2006/relationships/webSettings" Target="webSettings.xml"/><Relationship Id="rId9" Type="http://schemas.openxmlformats.org/officeDocument/2006/relationships/hyperlink" Target="http://www.governing.com/authors/Charles-Chieppo.html" TargetMode="External"/><Relationship Id="rId14" Type="http://schemas.openxmlformats.org/officeDocument/2006/relationships/hyperlink" Target="http://www.governing.com/columns/public-money/gov-overlapping-pension-liabilities.html"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2</cp:revision>
  <dcterms:created xsi:type="dcterms:W3CDTF">2016-10-04T12:17:00Z</dcterms:created>
  <dcterms:modified xsi:type="dcterms:W3CDTF">2016-10-04T12:17:00Z</dcterms:modified>
</cp:coreProperties>
</file>